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0B833">
      <w:pPr>
        <w:jc w:val="both"/>
        <w:rPr>
          <w:rFonts w:hint="default" w:ascii="Times New Roman" w:hAnsi="Times New Roman" w:cs="Times New Roman"/>
          <w:sz w:val="28"/>
          <w:szCs w:val="28"/>
        </w:rPr>
      </w:pPr>
      <mc:AlternateContent>
        <mc:Choice Requires="wpsCustomData">
          <wpsCustomData:docfieldStart id="0" docfieldname="标题_1" hidden="0" print="1" readonly="0" index="10"/>
        </mc:Choice>
      </mc:AlternateContent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附件：</w:t>
      </w:r>
    </w:p>
    <w:p w14:paraId="3BBDF906">
      <w:pPr>
        <w:pStyle w:val="5"/>
        <w:overflowPunct w:val="0"/>
        <w:topLinePunct/>
        <w:autoSpaceDE/>
        <w:autoSpaceDN/>
        <w:snapToGrid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询问调查通知书</w:t>
      </w:r>
      <mc:AlternateContent>
        <mc:Choice Requires="wpsCustomData">
          <wpsCustomData:docfieldEnd id="0"/>
        </mc:Choice>
      </mc:AlternateContent>
    </w:p>
    <w:p w14:paraId="50EE543A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北安市洽融种子商店（李树雷）：</w:t>
      </w:r>
    </w:p>
    <w:p w14:paraId="7519AA55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为调查了解你在黑龙江省黑河市北安市百顺源小区2#112-2涉嫌未取得农药经营许可证经营农药的有关问题，请你自收到本《询问调查通知书》之日起7日内到北安市农业综合</w:t>
      </w:r>
      <w:r>
        <w:rPr>
          <w:rFonts w:hint="default" w:ascii="Times New Roman" w:hAnsi="Times New Roman" w:cs="Times New Roman"/>
          <w:lang w:val="en-US" w:eastAsia="zh-CN"/>
        </w:rPr>
        <w:t>行政</w:t>
      </w:r>
      <w:r>
        <w:rPr>
          <w:rFonts w:hint="default" w:ascii="Times New Roman" w:hAnsi="Times New Roman" w:cs="Times New Roman"/>
        </w:rPr>
        <w:t>执法大队（北安市铁西区七师院内司法局右侧门二楼）接受询问调查。根据《中华人民共和国行政处罚法》五十五条的规定，你有应当如实回答询问，并协助调查或者检查的义务，不得拒绝或者阻挠。</w:t>
      </w:r>
    </w:p>
    <w:p w14:paraId="5E36D5C8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请携带以下材料：</w:t>
      </w:r>
    </w:p>
    <w:p w14:paraId="6F504594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1.农药经营许可证；</w:t>
      </w:r>
    </w:p>
    <w:p w14:paraId="509912C7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2.农药进货交易凭证，包括打款记录、购销合同、进货到库物流单；</w:t>
      </w:r>
    </w:p>
    <w:p w14:paraId="479B83D1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3.农药店内销售台账；</w:t>
      </w:r>
    </w:p>
    <w:p w14:paraId="4C6C99AE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4.农药销售凭证；</w:t>
      </w:r>
    </w:p>
    <w:p w14:paraId="3604C120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5.北安市洽融种子商店营业执照复印件；</w:t>
      </w:r>
    </w:p>
    <w:p w14:paraId="45C9EAF1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6.负责人身份证复印件；</w:t>
      </w:r>
    </w:p>
    <w:p w14:paraId="0376FAB8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7.农药生产商生产经营许可证主证、副证；</w:t>
      </w:r>
    </w:p>
    <w:p w14:paraId="270C3512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8.农药生产商营业执照。</w:t>
      </w:r>
    </w:p>
    <w:p w14:paraId="3AEC537D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办案人员：</w:t>
      </w:r>
      <w:r>
        <w:rPr>
          <w:rFonts w:hint="default" w:ascii="Times New Roman" w:hAnsi="Times New Roman" w:cs="Times New Roman"/>
          <w:lang w:val="en-US" w:eastAsia="zh-CN"/>
        </w:rPr>
        <w:t>韩光霞  宁丹</w:t>
      </w:r>
      <w:r>
        <w:rPr>
          <w:rFonts w:hint="default" w:ascii="Times New Roman" w:hAnsi="Times New Roman" w:cs="Times New Roman"/>
        </w:rPr>
        <w:t xml:space="preserve">   联系电话：0456-6682095</w:t>
      </w:r>
    </w:p>
    <w:p w14:paraId="70B8EE74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 w14:paraId="7F10E0F3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ind w:left="0" w:leftChars="0" w:right="630" w:rightChars="200" w:firstLine="0" w:firstLineChars="0"/>
        <w:jc w:val="righ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mc:AlternateContent>
        <mc:Choice Requires="wpsCustomData">
          <wpsCustomData:docfieldStart id="1" docfieldname="发文机关署名_2" hidden="0" print="1" readonly="0" index="46"/>
        </mc:Choice>
      </mc:AlternateContent>
    </w:p>
    <w:p w14:paraId="7CE209BA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ind w:left="0" w:leftChars="0" w:right="630" w:rightChars="200" w:firstLine="0" w:firstLineChars="0"/>
        <w:jc w:val="righ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北安市农业农村局</w:t>
      </w:r>
      <mc:AlternateContent>
        <mc:Choice Requires="wpsCustomData">
          <wpsCustomData:docfieldEnd id="1"/>
        </mc:Choice>
      </mc:AlternateContent>
    </w:p>
    <w:p w14:paraId="52DC71C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right="630" w:rightChars="200"/>
        <w:jc w:val="right"/>
        <w:textAlignment w:val="auto"/>
      </w:pPr>
      <mc:AlternateContent>
        <mc:Choice Requires="wpsCustomData">
          <wpsCustomData:docfieldStart id="2" docfieldname="成文日期" hidden="0" print="1" readonly="0" index="12"/>
        </mc:Choice>
      </mc:AlternateContent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2025年4月29日</w:t>
      </w:r>
      <mc:AlternateContent>
        <mc:Choice Requires="wpsCustomData">
          <wpsCustomData:docfieldEnd id="2"/>
        </mc:Choice>
      </mc:AlternateContent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962" w:right="1474" w:bottom="1848" w:left="1587" w:header="851" w:footer="992" w:gutter="0"/>
      <w:pgNumType w:fmt="decimal"/>
      <w:cols w:space="425" w:num="1"/>
      <w:docGrid w:type="linesAndChars" w:linePitch="592" w:charSpace="1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BD8B7">
    <w:pPr>
      <w:pStyle w:val="3"/>
      <w:wordWrap w:val="0"/>
      <w:spacing w:line="473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8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8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8"/>
        <w:rFonts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8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C2565">
    <w:pPr>
      <w:pStyle w:val="3"/>
      <w:tabs>
        <w:tab w:val="left" w:pos="2124"/>
        <w:tab w:val="clear" w:pos="4153"/>
      </w:tabs>
      <w:spacing w:line="473" w:lineRule="auto"/>
      <w:ind w:left="308" w:leftChars="100"/>
      <w:jc w:val="left"/>
      <w:rPr>
        <w:rStyle w:val="8"/>
        <w:rFonts w:hint="eastAsia" w:ascii="宋体" w:hAnsi="宋体" w:eastAsia="宋体"/>
        <w:position w:val="-28"/>
        <w:sz w:val="28"/>
      </w:rPr>
    </w:pPr>
    <w:r>
      <w:rPr>
        <w:rStyle w:val="8"/>
        <w:rFonts w:hint="eastAsia" w:ascii="宋体" w:hAnsi="宋体" w:eastAsia="宋体"/>
        <w:position w:val="-28"/>
        <w:sz w:val="28"/>
      </w:rPr>
      <w:t xml:space="preserve">— </w:t>
    </w:r>
    <w:r>
      <w:rPr>
        <w:rFonts w:hint="eastAsia" w:ascii="宋体" w:hAnsi="宋体" w:eastAsia="宋体"/>
        <w:position w:val="-28"/>
        <w:sz w:val="28"/>
      </w:rPr>
      <w:fldChar w:fldCharType="begin"/>
    </w:r>
    <w:r>
      <w:rPr>
        <w:rStyle w:val="8"/>
        <w:rFonts w:hint="eastAsia" w:ascii="宋体" w:hAnsi="宋体" w:eastAsia="宋体"/>
        <w:position w:val="-28"/>
        <w:sz w:val="28"/>
      </w:rPr>
      <w:instrText xml:space="preserve"> PAGE </w:instrText>
    </w:r>
    <w:r>
      <w:rPr>
        <w:rFonts w:hint="eastAsia" w:ascii="宋体" w:hAnsi="宋体" w:eastAsia="宋体"/>
        <w:position w:val="-28"/>
        <w:sz w:val="28"/>
      </w:rPr>
      <w:fldChar w:fldCharType="separate"/>
    </w:r>
    <w:r>
      <w:rPr>
        <w:rStyle w:val="8"/>
        <w:rFonts w:ascii="宋体" w:hAnsi="宋体" w:eastAsia="宋体"/>
        <w:position w:val="-28"/>
        <w:sz w:val="28"/>
      </w:rPr>
      <w:t>4</w:t>
    </w:r>
    <w:r>
      <w:rPr>
        <w:rFonts w:hint="eastAsia" w:ascii="宋体" w:hAnsi="宋体" w:eastAsia="宋体"/>
        <w:position w:val="-28"/>
        <w:sz w:val="28"/>
      </w:rPr>
      <w:fldChar w:fldCharType="end"/>
    </w:r>
    <w:r>
      <w:rPr>
        <w:rFonts w:hint="eastAsia" w:ascii="宋体" w:hAnsi="宋体" w:eastAsia="宋体"/>
        <w:position w:val="-28"/>
        <w:sz w:val="28"/>
      </w:rPr>
      <w:t xml:space="preserve"> </w:t>
    </w:r>
    <w:r>
      <w:rPr>
        <w:rStyle w:val="8"/>
        <w:rFonts w:hint="eastAsia" w:ascii="宋体" w:hAnsi="宋体" w:eastAsia="宋体"/>
        <w:position w:val="-28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7D516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730F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C6201"/>
    <w:rsid w:val="5847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spacing w:line="560" w:lineRule="exact"/>
      <w:ind w:firstLine="630" w:firstLineChars="200"/>
    </w:pPr>
    <w:rPr>
      <w:rFonts w:ascii="仿宋_GB2312" w:hAnsi="仿宋_GB2312" w:eastAsia="仿宋_GB2312" w:cs="Times New Roman"/>
      <w:spacing w:val="-6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374</Characters>
  <Lines>0</Lines>
  <Paragraphs>0</Paragraphs>
  <TotalTime>0</TotalTime>
  <ScaleCrop>false</ScaleCrop>
  <LinksUpToDate>false</LinksUpToDate>
  <CharactersWithSpaces>377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2025-04-30T06:15:00Z</dcterms:created>
  <dc:creator>Administrator</dc:creator>
  <cp:lastModifiedBy>北安市大数据中心</cp:lastModifiedBy>
  <dcterms:modified xsi:type="dcterms:W3CDTF">2025-04-30T06:28:23Z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eyJoZGlkIjoiNTlhNGE0Y2M0MWYwMDVmYmY4NWViYjAyNTZiYTc3MTIiLCJ1c2VySWQiOiI1MzEwNzk2MzIifQ==</vt:lpwstr>
  </property>
  <property fmtid="{D5CDD505-2E9C-101B-9397-08002B2CF9AE}" pid="4" name="ICV">
    <vt:lpwstr>A2A916C2AE5242A780DF90955DDD5309_13</vt:lpwstr>
  </property>
</Properties>
</file>